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Regulamin organizacyjny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ROZDZIAŁ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Postanowienia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§ 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Joanna Mączka-Kudrycka Agnieszka Kaczmarek, Katarzyna Przytuła, Mirosława Nowak, prowadzące wspólnie działalność gospodarczą w formie spółki cywilnej pod nazwą MDent stomatologia spółka cywilna w Giżycku przy ul. Pasaż Portowy 10, NIP spółki cywilnej: 8451939953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jest podmiotem wykonującym działalność leczniczą na podstawie ustawy z dnia 15 kwietnia 2011 r. o działalności leczniczej.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liss 2 Regular" w:cs="Bliss 2 Regular" w:eastAsia="Bliss 2 Regular" w:hAnsi="Bliss 2 Regular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Podmiot leczniczy działa pod firmą: MDent stomatologia spółka cywilna.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liss 2 Regular" w:cs="Bliss 2 Regular" w:eastAsia="Bliss 2 Regular" w:hAnsi="Bliss 2 Regular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Regulamin określa: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firmę podmiotu wykonującego działalność leczniczą;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cele i zadania;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rodzaj działalności leczniczej oraz zakres udzielanych świadczeń zdrowotnych;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miejsce udzielania świadczeń zdrowotnych;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przebieg procesu udzielania świadczeń zdrowotnych;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organizację i zadania poszczególnych jednostek zakładu leczniczego;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warunki współdziałania z innymi podmiotami wykonującymi działalność leczniczą w zakresie zapewnienia prawidłowości diagnostyki, leczenia, pielęgnacji i rehabilitacji pacjentów oraz ciągłości przebiegu procesu udzielania świadczeń zdrowotnych;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wysokość opłat za udostępnienie dokumentacji medycznej;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organizację procesu udzielania świadczeń zdrowotnych w przypadku pobierania opłat;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wysokość opłat za świadczenia zdrowotne,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sposób kierowania jednostkami lub komórkami organizacyjnymi.</w:t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ROZDZIAŁ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Cel działania i zadania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§ 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jc w:val="both"/>
        <w:rPr>
          <w:rFonts w:ascii="Bliss 2 Regular" w:cs="Bliss 2 Regular" w:eastAsia="Bliss 2 Regular" w:hAnsi="Bliss 2 Regular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Celem działalności jest udzielanie świadczeń zdrowotnych, a także promocja zdrowia, prowadzenie działalności profilaktyczno-leczniczej w zakresie stomatologii.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§ 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jc w:val="both"/>
        <w:rPr>
          <w:rFonts w:ascii="Bliss 2 Regular" w:cs="Bliss 2 Regular" w:eastAsia="Bliss 2 Regular" w:hAnsi="Bliss 2 Regular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Podstawowym zadaniem jest sprawowanie opieki zdrowotnej w dziedzinie stomatologii w zakresie podstawowym. Do zadań należy: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1)</w:t>
        <w:tab/>
        <w:t xml:space="preserve">zapewnienie pacjentom kompleksowej diagnostyki oraz ciągłości leczenia ze szczególnym uwzględnieniem chorób jamy ustnej;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2)</w:t>
        <w:tab/>
        <w:t xml:space="preserve">udzielanie świadczeń stomatologicznych i konsultacyjnych;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3)</w:t>
        <w:tab/>
        <w:t xml:space="preserve">udział w działaniach z zakresu promocji zdrowia jamy ustnej;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4)</w:t>
        <w:tab/>
        <w:t xml:space="preserve">wykonywanie innych zadań podmiotu leczniczego wynikających z odrębnych przepisów.</w:t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ROZDZIAŁ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Rodzaj działalności leczniczej oraz zakres i miejsce udzielanych świadczeń zdrowotnych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§ 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liss 2 Regular" w:cs="Bliss 2 Regular" w:eastAsia="Bliss 2 Regular" w:hAnsi="Bliss 2 Regular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Prowadzimy działalność leczniczą i udzielamy świadczeń zdrowotnych w zakresie: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a)</w:t>
        <w:tab/>
        <w:t xml:space="preserve">chirurgii stomatologicznej,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b)</w:t>
        <w:tab/>
        <w:t xml:space="preserve">periodontologii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d)</w:t>
        <w:tab/>
        <w:t xml:space="preserve">protetyki stomatologicznej,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e)</w:t>
        <w:tab/>
        <w:t xml:space="preserve">stomatologii dziecięcej,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f)</w:t>
        <w:tab/>
        <w:t xml:space="preserve">stomatologii zachowawczej z endodoncją.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liss 2 Regular" w:cs="Bliss 2 Regular" w:eastAsia="Bliss 2 Regular" w:hAnsi="Bliss 2 Regular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Realizujemy cele i zadania, o których mowa w § 2 i 3, zapewniamy pacjentom opiekę stomatologiczną realizowaną zgodnie ze sztuką medyczną i na właściwym poziomie. Zapewniamy w swoim zakresie diagnostykę i ciągłość leczenia: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a)</w:t>
        <w:tab/>
        <w:t xml:space="preserve">pacjentom indywidualnym w ramach świadczeń odpłatnych na podstawie cennika;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b)</w:t>
        <w:tab/>
        <w:t xml:space="preserve">pacjentom korzystającym ze świadczeń zdrowotnych na warunkach określonych w odrębnych umowach.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  <w:t xml:space="preserve">Rodzaj działalności leczniczej: ambulatoryjne świadczenia zdrowotne.</w:t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§ 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liss 2 Regular" w:cs="Bliss 2 Regular" w:eastAsia="Bliss 2 Regular" w:hAnsi="Bliss 2 Regular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Usługi są świadczone przez osoby posiadające przewidziane prawem uprawnienia i kwalifikacje zawodowe przy zachowaniu wszelkich wymagań świadczenia usług określonych przepisami prawa i zgodnie z zasadami sztuki lekarskiej.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liss 2 Regular" w:cs="Bliss 2 Regular" w:eastAsia="Bliss 2 Regular" w:hAnsi="Bliss 2 Regular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Wdrażamy standardy postępowania i procedury medyczne w celu zapewnienia właściwego poziomu i jakości świadczonych usług zdrowotnych.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§ 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jc w:val="both"/>
        <w:rPr>
          <w:rFonts w:ascii="Bliss 2 Regular" w:cs="Bliss 2 Regular" w:eastAsia="Bliss 2 Regular" w:hAnsi="Bliss 2 Regular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Miejscem udzielania świadczeń zdrowotnych jest: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ul. Pasaż Portowy 10, 11-500 Giżycko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ROZDZIAŁ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240" w:before="240" w:line="360" w:lineRule="auto"/>
        <w:ind w:left="340" w:right="0" w:hanging="3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Przebieg procesu udzielania świadczeń zdrowotnych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§ 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jc w:val="both"/>
        <w:rPr>
          <w:rFonts w:ascii="Bliss 2 Regular" w:cs="Bliss 2 Regular" w:eastAsia="Bliss 2 Regular" w:hAnsi="Bliss 2 Regular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Świadczenia zdrowotne są udzielane odpłatnie.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§ 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liss 2 Regular" w:cs="Bliss 2 Regular" w:eastAsia="Bliss 2 Regular" w:hAnsi="Bliss 2 Regular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Rejestracja przyjmuje pacjentów i umawia terminy wizyt.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liss 2 Regular" w:cs="Bliss 2 Regular" w:eastAsia="Bliss 2 Regular" w:hAnsi="Bliss 2 Regular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Niezbędnych informacji w zakresie dostępu do świadczeń zdrowotnych udzielają pracownicy rejestracji.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liss 2 Regular" w:cs="Bliss 2 Regular" w:eastAsia="Bliss 2 Regular" w:hAnsi="Bliss 2 Regular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Ustalenia terminu wizyty pacjent może dokonać telefonicznie, osobiście w rejestracji bądź za pośrednictwem osoby trzeciej.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liss 2 Regular" w:cs="Bliss 2 Regular" w:eastAsia="Bliss 2 Regular" w:hAnsi="Bliss 2 Regular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Wszystkie skargi i wnioski składane są w rejestracji i przekazywane osobie prowadzącej zakład leczniczy, która je załatwia.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§ 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liss 2 Regular" w:cs="Bliss 2 Regular" w:eastAsia="Bliss 2 Regular" w:hAnsi="Bliss 2 Regular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Pacjent zamierzający skorzystać z usług stomatologicznych jest umawiany na wizytę.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liss 2 Regular" w:cs="Bliss 2 Regular" w:eastAsia="Bliss 2 Regular" w:hAnsi="Bliss 2 Regular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Liczba przyjęć w danym dniu pacjentów jest zmienna i zależy od harmonogramu pracy lekarzy.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liss 2 Regular" w:cs="Bliss 2 Regular" w:eastAsia="Bliss 2 Regular" w:hAnsi="Bliss 2 Regular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Pacjentowi zgłaszającemu się z bólem świadczenia zdrowotne udzielane są w razie możliwości w dniu zgłoszenia. Ocena zakresu udzielanego świadczenia należy do lekarza przyjmującego. Pacjent taki jest przyjmowany pomiędzy wizytami innych pacjentów, w sposób jak najmniej zakłócający udzielanie świadczeń planowanych.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§ 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jc w:val="both"/>
        <w:rPr>
          <w:rFonts w:ascii="Bliss 2 Regular" w:cs="Bliss 2 Regular" w:eastAsia="Bliss 2 Regular" w:hAnsi="Bliss 2 Regular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Pacjentom zgłaszającym się do przychodni po raz pierwszy zakładana jest indywidualna dokumentacja medyczna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 wersji elektronicznej lub papierowej (karta pacjenta)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ROZDZIAŁ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Struktura organizacyjna, organizacja i zadania jednostki organizacyjnej zakładu leczniczego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§ 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jc w:val="both"/>
        <w:rPr>
          <w:rFonts w:ascii="Bliss 2 Regular" w:cs="Bliss 2 Regular" w:eastAsia="Bliss 2 Regular" w:hAnsi="Bliss 2 Regular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1. Podmiot leczniczy prowadzi działalność leczniczą w zakładzie leczniczym funkcjonującym pod nazwą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MDent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jc w:val="both"/>
        <w:rPr>
          <w:rFonts w:ascii="Bliss 2 Regular" w:cs="Bliss 2 Regular" w:eastAsia="Bliss 2 Regular" w:hAnsi="Bliss 2 Regular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2. W zakładzie leczniczym jest wyodrębniona tylko jedna jednostka organizacyjna, w ramach której wyodrębniono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jedną komórkę organizacyjną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; zadania jednostki organizacyjnej są następujące: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1)</w:t>
        <w:tab/>
        <w:t xml:space="preserve">udzielanie świadczeń zdrowotnych z zakresu stomatologii w trybie usług świadczonych odpłatnie, w pełnym zakresie określonym w cenniku opłat za świadczenia zdrowotne inne niż finansowane ze środków publicznych;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2)</w:t>
        <w:tab/>
        <w:t xml:space="preserve">udzielanie świadczeń zdrowotnych z zakresu stomatologii pacjentom korzystającym ze świadczeń wynikających z odrębnych umów;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3)</w:t>
        <w:tab/>
        <w:t xml:space="preserve">udzielanie świadczeń zdrowotnych z zakresu stomatologii w formie usług diagnostycznych, leczniczych i profilaktycznych;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4)</w:t>
        <w:tab/>
        <w:t xml:space="preserve">prowadzenie indywidualnej dokumentacji pacjenta w formie papierowej i/lub elektronicznej;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5)</w:t>
        <w:tab/>
        <w:t xml:space="preserve">wystawianie skierowań do placówek zewnętrznych;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0" w:line="36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6)</w:t>
        <w:tab/>
        <w:t xml:space="preserve">przechowywanie i udostępnianie indywidualnej dokumentacji medycznej pacjentów.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jc w:val="both"/>
        <w:rPr>
          <w:rFonts w:ascii="Bliss 2 Regular" w:cs="Bliss 2 Regular" w:eastAsia="Bliss 2 Regular" w:hAnsi="Bliss 2 Regular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3. W ramach jednostki organizacyjnej wyodrębniono następujące komórki organizacyjne: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40" w:lineRule="auto"/>
        <w:ind w:left="0" w:right="0" w:firstLine="0"/>
        <w:jc w:val="both"/>
        <w:rPr>
          <w:rFonts w:ascii="Bliss 2 Regular" w:cs="Bliss 2 Regular" w:eastAsia="Bliss 2 Regular" w:hAnsi="Bliss 2 Regular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1)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poradnię stomatologiczną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– udzielającą świadczeń zdrowotnych w zakresie: chirurgii stomatologicznej, periodontologii, protetyki stomatologicznej, stomatologii dziecięcej, stomatologii zachowawczej z endodoncją.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" w:line="240" w:lineRule="auto"/>
        <w:ind w:left="567" w:right="567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ROZDZIAŁ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567" w:right="567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Warunki współdziałania z innymi podmiotami wykonującymi działalność leczniczą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§ 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jc w:val="both"/>
        <w:rPr>
          <w:rFonts w:ascii="Bliss 2 Regular" w:cs="Bliss 2 Regular" w:eastAsia="Bliss 2 Regular" w:hAnsi="Bliss 2 Regular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 procesie udzielania świadczeń zdrowotnych możemy współdziałać z innymi podmiotami wykonującymi działalność leczniczą w rozumieniu ustawy w zakresie zapewnienia prawidłowej i kompleksowej diagnostyki, leczenia pacjentów i ciągłości postępowania.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ROZDZIAŁ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Wysokość opłat za udostępnienie dokumentacji medycznej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§ 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Udostępnienie dokumentacji medycznej po raz pierwszy jest bezpłatne.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Wysokość opłaty za udostępnienie dokumentacji medycznej kolejny raz za: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jedną stronę wyciągu albo odpisu dokumentacji medycznej – wynosi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16 zł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jedną stronę kopii albo wydruku dokumentacji medycznej – wynosi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0,50 zł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udostępnienie dokumentacji medycznej na informatycznym nośniku danych – wynosi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 zł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Wysokość opłaty, o której mowa w ust. 1, uwzględnia podatek od towarów i usług, jeżeli na podstawie odrębnych przepisów usługa jest opodatkowana tym podatkiem.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ROZDZIAŁ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240" w:line="360" w:lineRule="auto"/>
        <w:ind w:left="340" w:right="0" w:hanging="3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Organizacja procesu udzielania świadczeń zdrowotnych w przypadku pobierania opłat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§ 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24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 związku z tym, że nie mamy podpisanej umowy z NFZ, wszelkie świadczenia są odpłatne.</w:t>
      </w:r>
    </w:p>
    <w:p w:rsidR="00000000" w:rsidDel="00000000" w:rsidP="00000000" w:rsidRDefault="00000000" w:rsidRPr="00000000" w14:paraId="0000005C">
      <w:pPr>
        <w:numPr>
          <w:ilvl w:val="0"/>
          <w:numId w:val="10"/>
        </w:numPr>
        <w:spacing w:after="0" w:before="24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z w:val="24"/>
          <w:szCs w:val="24"/>
          <w:vertAlign w:val="baseline"/>
          <w:rtl w:val="0"/>
        </w:rPr>
        <w:t xml:space="preserve">Świadczenia udzielane będą w miarę możliwości w dniu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zgłoszenia lub w innym terminie uzgodnionym z pacjentem, według ustalanej kolejności w dniach i godzinach ich udzielania.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ROZDZIAŁ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240" w:line="360" w:lineRule="auto"/>
        <w:ind w:left="340" w:right="0" w:hanging="3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Wysokość opłat za świadczenia zdrowotne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240" w:line="360" w:lineRule="auto"/>
        <w:ind w:left="340" w:right="0" w:hanging="3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§ 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27"/>
          <w:tab w:val="left" w:leader="none" w:pos="340"/>
        </w:tabs>
        <w:spacing w:after="0" w:before="240" w:line="360" w:lineRule="auto"/>
        <w:ind w:left="340" w:right="0" w:hanging="3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Wysokość opłat za udzielenie świadczeń zdrowotnych w zakładzie leczniczym została uregulowana w cenniku stanowiącym załącznik do niniejszego regulaminu.</w:t>
      </w:r>
    </w:p>
    <w:p w:rsidR="00000000" w:rsidDel="00000000" w:rsidP="00000000" w:rsidRDefault="00000000" w:rsidRPr="00000000" w14:paraId="0000006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ROZDZIAŁ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Sposób kierowania jednostkami lub komórkami organizacyjnymi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§ 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Wyodrębnioną w ramach zakładu leczniczego jednostką organizacyjną oraz komórkami organizacyjnymi kierują osoby będące kierownikami zakładu leczniczego, tj.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Mirosława Nowak, Katarzyna Przytuła, Agnieszka Kaczmarek, Joanna Mączka-Kudrycka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ROZDZIAŁ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Wejście w życie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§ 1</w:t>
      </w: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Bliss 2 Bold" w:cs="Bliss 2 Bold" w:eastAsia="Bliss 2 Bold" w:hAnsi="Bliss 2 Bold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Niniejszy regulamin wchodzi w życie z dniem …..........................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Bliss 2 Regular"/>
  <w:font w:name="Bliss 2 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agłówek"/>
    <w:next w:val="Treśćtekstu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autoSpaceDE w:val="1"/>
      <w:bidi w:val="0"/>
      <w:spacing w:after="120" w:before="240"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Arial" w:cs="Arial" w:eastAsia="Microsoft YaHei" w:hAnsi="Arial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l-PL" w:val="pl-PL"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hAnsi="Times New Roman"/>
      <w:b w:val="0"/>
      <w:bCs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hAnsi="Times New Roman"/>
      <w:b w:val="0"/>
      <w:i w:val="0"/>
      <w:caps w:val="0"/>
      <w:smallCaps w:val="0"/>
      <w:spacing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b w:val="0"/>
      <w:bCs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Łączeinternetowe">
    <w:name w:val="Łącze internetowe"/>
    <w:basedOn w:val="DefaultParagraphFont"/>
    <w:next w:val="Łączeinternetowe"/>
    <w:autoRedefine w:val="0"/>
    <w:hidden w:val="0"/>
    <w:qFormat w:val="0"/>
    <w:rPr>
      <w:color w:val="ff000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ekst_przypis">
    <w:name w:val="tekst_przypis"/>
    <w:next w:val="tekst_przypis"/>
    <w:autoRedefine w:val="0"/>
    <w:hidden w:val="0"/>
    <w:qFormat w:val="0"/>
    <w:rPr>
      <w:w w:val="100"/>
      <w:position w:val="1"/>
      <w:sz w:val="14"/>
      <w:effect w:val="none"/>
      <w:vertAlign w:val="baseline"/>
      <w:cs w:val="0"/>
      <w:em w:val="none"/>
      <w:lang/>
    </w:rPr>
  </w:style>
  <w:style w:type="character" w:styleId="TekstdymkaZnak">
    <w:name w:val="Tekst dymka Znak"/>
    <w:basedOn w:val="DefaultParagraphFont"/>
    <w:next w:val="TekstdymkaZnak"/>
    <w:autoRedefine w:val="0"/>
    <w:hidden w:val="0"/>
    <w:qFormat w:val="0"/>
    <w:rPr>
      <w:rFonts w:ascii="Segoe UI" w:cs="Segoe UI" w:eastAsia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Mocnewyróżnione">
    <w:name w:val="Mocne wyróżnione"/>
    <w:next w:val="Mocnewyróżnion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Znakinumeracji">
    <w:name w:val="Znaki numeracji"/>
    <w:next w:val="Znakinumeracj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ymbolewypunktowania">
    <w:name w:val="Symbole wypunktowania"/>
    <w:next w:val="Symbolewypunktowania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"/>
    <w:next w:val="Treśćtekstu"/>
    <w:autoRedefine w:val="0"/>
    <w:hidden w:val="0"/>
    <w:qFormat w:val="0"/>
    <w:pPr>
      <w:keepNext w:val="1"/>
      <w:widowControl w:val="0"/>
      <w:suppressAutoHyphens w:val="0"/>
      <w:autoSpaceDE w:val="1"/>
      <w:bidi w:val="0"/>
      <w:spacing w:after="120" w:before="240"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paragraph" w:styleId="Treśćtekstu">
    <w:name w:val="Treść tekstu"/>
    <w:basedOn w:val="Normal"/>
    <w:next w:val="Treśćtekstu"/>
    <w:autoRedefine w:val="0"/>
    <w:hidden w:val="0"/>
    <w:qFormat w:val="0"/>
    <w:pPr>
      <w:widowControl w:val="0"/>
      <w:suppressAutoHyphens w:val="0"/>
      <w:autoSpaceDE w:val="1"/>
      <w:bidi w:val="0"/>
      <w:spacing w:after="120" w:before="0"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Lista">
    <w:name w:val="Lista"/>
    <w:basedOn w:val="Treśćtekstu"/>
    <w:next w:val="Lista"/>
    <w:autoRedefine w:val="0"/>
    <w:hidden w:val="0"/>
    <w:qFormat w:val="0"/>
    <w:pPr>
      <w:widowControl w:val="0"/>
      <w:suppressAutoHyphens w:val="0"/>
      <w:autoSpaceDE w:val="1"/>
      <w:bidi w:val="0"/>
      <w:spacing w:after="120" w:before="0"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Podpis">
    <w:name w:val="Podpis"/>
    <w:basedOn w:val="Normal"/>
    <w:next w:val="Podpis"/>
    <w:autoRedefine w:val="0"/>
    <w:hidden w:val="0"/>
    <w:qFormat w:val="0"/>
    <w:pPr>
      <w:widowControl w:val="0"/>
      <w:suppressLineNumbers w:val="1"/>
      <w:suppressAutoHyphens w:val="0"/>
      <w:autoSpaceDE w:val="1"/>
      <w:bidi w:val="0"/>
      <w:spacing w:after="120" w:before="120"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Indeks">
    <w:name w:val="Indeks"/>
    <w:basedOn w:val="Normal"/>
    <w:next w:val="Indeks"/>
    <w:autoRedefine w:val="0"/>
    <w:hidden w:val="0"/>
    <w:qFormat w:val="0"/>
    <w:pPr>
      <w:widowControl w:val="0"/>
      <w:suppressLineNumbers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___umowa_tekst">
    <w:name w:val="___umowa_tekst"/>
    <w:basedOn w:val="Normal"/>
    <w:next w:val="___umowa_tekst"/>
    <w:autoRedefine w:val="0"/>
    <w:hidden w:val="0"/>
    <w:qFormat w:val="0"/>
    <w:pPr>
      <w:widowControl w:val="0"/>
      <w:suppressAutoHyphens w:val="0"/>
      <w:autoSpaceDE w:val="0"/>
      <w:bidi w:val="0"/>
      <w:spacing w:line="280" w:lineRule="atLeast"/>
      <w:ind w:left="0" w:right="0" w:leftChars="-1" w:rightChars="0" w:firstLine="340" w:firstLineChars="-1"/>
      <w:jc w:val="both"/>
      <w:textDirection w:val="btLr"/>
      <w:textAlignment w:val="center"/>
      <w:outlineLvl w:val="0"/>
    </w:pPr>
    <w:rPr>
      <w:rFonts w:ascii="Bliss 2 Regular" w:cs="Bliss 2 Regular" w:eastAsia="Times New Roman" w:hAnsi="Bliss 2 Regular"/>
      <w:color w:val="440c00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___umowaTYTUL">
    <w:name w:val="___umowa TYTUL"/>
    <w:basedOn w:val="___umowa_tekst"/>
    <w:next w:val="___umowaTYTUL"/>
    <w:autoRedefine w:val="0"/>
    <w:hidden w:val="0"/>
    <w:qFormat w:val="0"/>
    <w:pPr>
      <w:widowControl w:val="0"/>
      <w:suppressAutoHyphens w:val="0"/>
      <w:autoSpaceDE w:val="0"/>
      <w:bidi w:val="0"/>
      <w:spacing w:after="227" w:before="454" w:line="280" w:lineRule="atLeast"/>
      <w:ind w:left="0" w:right="0" w:leftChars="-1" w:rightChars="0" w:firstLine="0" w:firstLineChars="-1"/>
      <w:jc w:val="center"/>
      <w:textDirection w:val="btLr"/>
      <w:textAlignment w:val="center"/>
      <w:outlineLvl w:val="0"/>
    </w:pPr>
    <w:rPr>
      <w:rFonts w:ascii="Bliss 2 Bold" w:cs="Bliss 2 Bold" w:eastAsia="Times New Roman" w:hAnsi="Bliss 2 Bold"/>
      <w:b w:val="1"/>
      <w:bCs w:val="1"/>
      <w:color w:val="440c00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___umowa_paragraf">
    <w:name w:val="___umowa_paragraf"/>
    <w:basedOn w:val="Normal"/>
    <w:next w:val="___umowa_paragraf"/>
    <w:autoRedefine w:val="0"/>
    <w:hidden w:val="0"/>
    <w:qFormat w:val="0"/>
    <w:pPr>
      <w:keepNext w:val="1"/>
      <w:widowControl w:val="0"/>
      <w:suppressAutoHyphens w:val="0"/>
      <w:autoSpaceDE w:val="0"/>
      <w:bidi w:val="0"/>
      <w:spacing w:after="113" w:before="283" w:line="280" w:lineRule="atLeast"/>
      <w:ind w:left="0" w:right="0" w:leftChars="-1" w:rightChars="0" w:firstLine="0" w:firstLineChars="-1"/>
      <w:jc w:val="center"/>
      <w:textDirection w:val="btLr"/>
      <w:textAlignment w:val="center"/>
      <w:outlineLvl w:val="0"/>
    </w:pPr>
    <w:rPr>
      <w:rFonts w:ascii="Bliss 2 Bold" w:cs="Bliss 2 Bold" w:eastAsia="Times New Roman" w:hAnsi="Bliss 2 Bold"/>
      <w:b w:val="1"/>
      <w:bCs w:val="1"/>
      <w:color w:val="440c00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___umowa_wyliczenie1">
    <w:name w:val="___umowa_wyliczenie 1"/>
    <w:basedOn w:val="Normal"/>
    <w:next w:val="___umowa_wyliczenie1"/>
    <w:autoRedefine w:val="0"/>
    <w:hidden w:val="0"/>
    <w:qFormat w:val="0"/>
    <w:pPr>
      <w:widowControl w:val="0"/>
      <w:numPr>
        <w:ilvl w:val="0"/>
        <w:numId w:val="10"/>
      </w:numPr>
      <w:tabs>
        <w:tab w:val="right" w:leader="none" w:pos="227"/>
        <w:tab w:val="left" w:leader="none" w:pos="340"/>
      </w:tabs>
      <w:suppressAutoHyphens w:val="0"/>
      <w:autoSpaceDE w:val="0"/>
      <w:bidi w:val="0"/>
      <w:spacing w:line="360" w:lineRule="auto"/>
      <w:ind w:left="340" w:right="0" w:leftChars="-1" w:rightChars="0" w:hanging="340" w:firstLineChars="-1"/>
      <w:jc w:val="both"/>
      <w:textDirection w:val="btLr"/>
      <w:textAlignment w:val="center"/>
      <w:outlineLvl w:val="0"/>
    </w:pPr>
    <w:rPr>
      <w:rFonts w:ascii="Times New Roman" w:cs="Bliss 2 Regular" w:eastAsia="Times New Roman" w:hAnsi="Times New Roman"/>
      <w:color w:val="440c00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przypisywzory">
    <w:name w:val="przypisy wzory"/>
    <w:basedOn w:val="Normal"/>
    <w:next w:val="przypisywzory"/>
    <w:autoRedefine w:val="0"/>
    <w:hidden w:val="0"/>
    <w:qFormat w:val="0"/>
    <w:pPr>
      <w:widowControl w:val="0"/>
      <w:tabs>
        <w:tab w:val="right" w:leader="none" w:pos="391"/>
        <w:tab w:val="left" w:leader="none" w:pos="510"/>
      </w:tabs>
      <w:suppressAutoHyphens w:val="0"/>
      <w:autoSpaceDE w:val="0"/>
      <w:bidi w:val="0"/>
      <w:spacing w:line="230" w:lineRule="atLeast"/>
      <w:ind w:left="0" w:right="0" w:leftChars="-1" w:rightChars="0" w:firstLine="340" w:firstLineChars="-1"/>
      <w:jc w:val="both"/>
      <w:textDirection w:val="btLr"/>
      <w:textAlignment w:val="center"/>
      <w:outlineLvl w:val="0"/>
    </w:pPr>
    <w:rPr>
      <w:rFonts w:ascii="Bliss 2 Regular" w:cs="Bliss 2 Regular" w:eastAsia="Times New Roman" w:hAnsi="Bliss 2 Regular"/>
      <w:color w:val="440c00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pl-PL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0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Segoe UI" w:cs="Segoe UI" w:eastAsia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pl-PL"/>
    </w:rPr>
  </w:style>
  <w:style w:type="paragraph" w:styleId="umowa">
    <w:name w:val="umowa"/>
    <w:basedOn w:val="Treśćtekstu"/>
    <w:next w:val="umowa"/>
    <w:autoRedefine w:val="0"/>
    <w:hidden w:val="0"/>
    <w:qFormat w:val="0"/>
    <w:pPr>
      <w:widowControl w:val="0"/>
      <w:numPr>
        <w:ilvl w:val="0"/>
        <w:numId w:val="0"/>
      </w:numPr>
      <w:suppressAutoHyphens w:val="0"/>
      <w:autoSpaceDE w:val="1"/>
      <w:bidi w:val="0"/>
      <w:spacing w:after="120" w:before="0" w:line="200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inherit" w:cs="Times New Roman" w:eastAsia="Times New Roman" w:hAnsi="inherit"/>
      <w:b w:val="0"/>
      <w:i w:val="0"/>
      <w:caps w:val="0"/>
      <w:smallCaps w:val="0"/>
      <w:w w:val="100"/>
      <w:position w:val="-1"/>
      <w:sz w:val="21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Zawartośćtabeli">
    <w:name w:val="Zawartość tabeli"/>
    <w:basedOn w:val="Normal"/>
    <w:next w:val="Zawartośćtabeli"/>
    <w:autoRedefine w:val="0"/>
    <w:hidden w:val="0"/>
    <w:qFormat w:val="0"/>
    <w:pPr>
      <w:widowControl w:val="0"/>
      <w:suppressLineNumbers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widowControl w:val="0"/>
      <w:suppressLineNumbers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auto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Tekstwstępniesformatowany">
    <w:name w:val="Tekst wstępnie sformatowany"/>
    <w:basedOn w:val="Normal"/>
    <w:next w:val="Tekstwstępniesformatowany"/>
    <w:autoRedefine w:val="0"/>
    <w:hidden w:val="0"/>
    <w:qFormat w:val="0"/>
    <w:pPr>
      <w:widowControl w:val="0"/>
      <w:suppressAutoHyphens w:val="0"/>
      <w:autoSpaceDE w:val="1"/>
      <w:bidi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Liberation Mono" w:cs="Liberation Mono" w:eastAsia="NSimSun" w:hAnsi="Liberation Mono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ASXbOXlCVvIYgHp7CK8yRHWrtw==">CgMxLjA4AHIhMTFnQ0JKaE0wa1F2TDFWQ2loUGN5NDd6Mko4c3hVaVVX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2019-05-14T09:05:00Z</dcterms:created>
  <dc:creator>Dominik_Krus</dc:creator>
</cp:coreProperties>
</file>